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F0" w:rsidRPr="004F03C5" w:rsidRDefault="007110F0" w:rsidP="00494DDE">
      <w:pPr>
        <w:jc w:val="center"/>
        <w:rPr>
          <w:rFonts w:ascii="Arial" w:hAnsi="Arial" w:cs="Arial"/>
          <w:b/>
        </w:rPr>
      </w:pPr>
    </w:p>
    <w:p w:rsidR="00781597" w:rsidRPr="004F03C5" w:rsidRDefault="00494DDE" w:rsidP="00494DDE">
      <w:pPr>
        <w:pStyle w:val="Prrafodelista"/>
        <w:numPr>
          <w:ilvl w:val="1"/>
          <w:numId w:val="6"/>
        </w:numPr>
        <w:jc w:val="center"/>
        <w:rPr>
          <w:rFonts w:ascii="Arial" w:hAnsi="Arial" w:cs="Arial"/>
          <w:b/>
        </w:rPr>
      </w:pPr>
      <w:r w:rsidRPr="004F03C5">
        <w:rPr>
          <w:rFonts w:ascii="Arial" w:hAnsi="Arial" w:cs="Arial"/>
          <w:b/>
        </w:rPr>
        <w:t>POLÍTICA DE IGUALDAD LABORAL Y NO DISCRIMINACIÓN</w:t>
      </w:r>
    </w:p>
    <w:p w:rsidR="00494DDE" w:rsidRPr="004F03C5" w:rsidRDefault="00494DDE" w:rsidP="00494DDE">
      <w:pPr>
        <w:ind w:left="720"/>
        <w:rPr>
          <w:rFonts w:ascii="Arial" w:hAnsi="Arial" w:cs="Arial"/>
          <w:b/>
        </w:rPr>
      </w:pPr>
    </w:p>
    <w:p w:rsidR="00781597" w:rsidRDefault="00494DDE" w:rsidP="00494DDE">
      <w:pPr>
        <w:jc w:val="right"/>
        <w:rPr>
          <w:rFonts w:ascii="Arial" w:hAnsi="Arial" w:cs="Arial"/>
          <w:i/>
        </w:rPr>
      </w:pPr>
      <w:r w:rsidRPr="004F03C5">
        <w:rPr>
          <w:rFonts w:ascii="Arial" w:hAnsi="Arial" w:cs="Arial"/>
          <w:i/>
        </w:rPr>
        <w:t>Fecha</w:t>
      </w:r>
    </w:p>
    <w:p w:rsidR="00CE5297" w:rsidRPr="004F03C5" w:rsidRDefault="00CE5297" w:rsidP="00494DDE">
      <w:pPr>
        <w:jc w:val="right"/>
        <w:rPr>
          <w:rFonts w:ascii="Arial" w:hAnsi="Arial" w:cs="Arial"/>
          <w:i/>
        </w:rPr>
      </w:pPr>
    </w:p>
    <w:p w:rsidR="00494DDE" w:rsidRDefault="00B8428A" w:rsidP="00B842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Política es aplicable a todo el personal que labora en este centro de trabajo, su vigilancia, operación y evaluación, estará a cargo de __________.</w:t>
      </w:r>
    </w:p>
    <w:p w:rsidR="00B8428A" w:rsidRDefault="00B8428A" w:rsidP="00B8428A">
      <w:pPr>
        <w:jc w:val="both"/>
        <w:rPr>
          <w:rFonts w:ascii="Arial" w:hAnsi="Arial" w:cs="Arial"/>
        </w:rPr>
      </w:pPr>
    </w:p>
    <w:p w:rsidR="00B8428A" w:rsidRPr="00BB7599" w:rsidRDefault="00B8428A" w:rsidP="00B8428A">
      <w:pPr>
        <w:jc w:val="both"/>
        <w:rPr>
          <w:rFonts w:ascii="Verdana" w:hAnsi="Verdana"/>
          <w:lang w:eastAsia="es-MX"/>
        </w:rPr>
      </w:pPr>
      <w:r>
        <w:rPr>
          <w:rFonts w:ascii="Arial" w:hAnsi="Arial" w:cs="Arial"/>
        </w:rPr>
        <w:t xml:space="preserve">Queda estrictamente prohibida cualquier forma de </w:t>
      </w:r>
      <w:r w:rsidRPr="00BB7599">
        <w:rPr>
          <w:rFonts w:ascii="Verdana" w:hAnsi="Verdana"/>
          <w:lang w:eastAsia="es-MX"/>
        </w:rPr>
        <w:t>maltrato, violencia y segregación de las autoridades del centro de trabajo hacia el personal y entre el personal en materia de: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Apariencia física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Cultura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Discapacidad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Idioma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Sexo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Género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Edad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Condición social, económica, de salud o jurídica.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Embarazo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Estado civil o conyugal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Religión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Opiniones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Origen étnico o nacional</w:t>
      </w:r>
    </w:p>
    <w:p w:rsidR="00B8428A" w:rsidRPr="00BB7599" w:rsidRDefault="00B8428A" w:rsidP="00B8428A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Verdana" w:hAnsi="Verdana"/>
          <w:lang w:eastAsia="es-MX"/>
        </w:rPr>
      </w:pPr>
      <w:r w:rsidRPr="00BB7599">
        <w:rPr>
          <w:rFonts w:ascii="Verdana" w:hAnsi="Verdana"/>
          <w:lang w:eastAsia="es-MX"/>
        </w:rPr>
        <w:t>Preferencias sexuales</w:t>
      </w:r>
    </w:p>
    <w:p w:rsidR="00B8428A" w:rsidRPr="00B8428A" w:rsidRDefault="00B8428A" w:rsidP="00B8428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8428A">
        <w:rPr>
          <w:rFonts w:ascii="Verdana" w:hAnsi="Verdana"/>
          <w:lang w:eastAsia="es-MX"/>
        </w:rPr>
        <w:t>Situación migratoria</w:t>
      </w:r>
      <w:r w:rsidRPr="00B8428A">
        <w:rPr>
          <w:rFonts w:ascii="Arial" w:hAnsi="Arial" w:cs="Arial"/>
          <w:i/>
        </w:rPr>
        <w:t xml:space="preserve"> </w:t>
      </w:r>
    </w:p>
    <w:p w:rsidR="00B8428A" w:rsidRPr="004F03C5" w:rsidRDefault="00B8428A" w:rsidP="00494DDE">
      <w:pPr>
        <w:jc w:val="right"/>
        <w:rPr>
          <w:rFonts w:ascii="Arial" w:hAnsi="Arial" w:cs="Arial"/>
        </w:rPr>
      </w:pPr>
    </w:p>
    <w:p w:rsidR="00B8428A" w:rsidRPr="00B8428A" w:rsidRDefault="00781597" w:rsidP="0078159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F03C5">
        <w:rPr>
          <w:rFonts w:ascii="Arial" w:hAnsi="Arial" w:cs="Arial"/>
          <w:i/>
        </w:rPr>
        <w:t>Datos de ide</w:t>
      </w:r>
      <w:r w:rsidR="007110F0" w:rsidRPr="004F03C5">
        <w:rPr>
          <w:rFonts w:ascii="Arial" w:hAnsi="Arial" w:cs="Arial"/>
          <w:i/>
        </w:rPr>
        <w:t>ntificación del centro de trabajo</w:t>
      </w:r>
      <w:r w:rsidR="00B8428A">
        <w:rPr>
          <w:rFonts w:ascii="Arial" w:hAnsi="Arial" w:cs="Arial"/>
          <w:i/>
        </w:rPr>
        <w:t>.</w:t>
      </w:r>
    </w:p>
    <w:p w:rsidR="00C12AA4" w:rsidRPr="004F03C5" w:rsidRDefault="00C12AA4" w:rsidP="00C12AA4">
      <w:pPr>
        <w:pStyle w:val="Prrafodelista"/>
        <w:rPr>
          <w:rFonts w:ascii="Arial" w:hAnsi="Arial" w:cs="Arial"/>
        </w:rPr>
      </w:pPr>
    </w:p>
    <w:p w:rsidR="00781597" w:rsidRPr="004F03C5" w:rsidRDefault="00C414C0" w:rsidP="0078159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F03C5">
        <w:rPr>
          <w:rFonts w:ascii="Arial" w:hAnsi="Arial" w:cs="Arial"/>
        </w:rPr>
        <w:t xml:space="preserve">Objetivo de la Política en Igualdad laboral y No Discriminación </w:t>
      </w:r>
    </w:p>
    <w:p w:rsidR="00781597" w:rsidRPr="004F03C5" w:rsidRDefault="00781597" w:rsidP="00781597">
      <w:pPr>
        <w:jc w:val="both"/>
        <w:rPr>
          <w:rFonts w:ascii="Arial" w:hAnsi="Arial" w:cs="Arial"/>
        </w:rPr>
      </w:pPr>
      <w:r w:rsidRPr="004F03C5">
        <w:rPr>
          <w:rFonts w:ascii="Arial" w:hAnsi="Arial" w:cs="Arial"/>
        </w:rPr>
        <w:t xml:space="preserve">Establecer los lineamientos que promuevan una cultura de igualdad laboral y no discriminación en el centro de trabajo y garantizar la igualdad de oportunidades para cada </w:t>
      </w:r>
      <w:r w:rsidR="00F50647" w:rsidRPr="004F03C5">
        <w:rPr>
          <w:rFonts w:ascii="Arial" w:hAnsi="Arial" w:cs="Arial"/>
        </w:rPr>
        <w:t xml:space="preserve">persona integrante de la plantilla de personal, </w:t>
      </w:r>
      <w:r w:rsidR="007E703F" w:rsidRPr="004F03C5">
        <w:rPr>
          <w:rFonts w:ascii="Arial" w:hAnsi="Arial" w:cs="Arial"/>
        </w:rPr>
        <w:t xml:space="preserve">armonizada con lo que establece la fracción III del Artículo 1º de </w:t>
      </w:r>
      <w:r w:rsidR="00C12AA4" w:rsidRPr="004F03C5">
        <w:rPr>
          <w:rFonts w:ascii="Arial" w:hAnsi="Arial" w:cs="Arial"/>
        </w:rPr>
        <w:t>la Ley Federal para Prevenir y E</w:t>
      </w:r>
      <w:r w:rsidR="007E703F" w:rsidRPr="004F03C5">
        <w:rPr>
          <w:rFonts w:ascii="Arial" w:hAnsi="Arial" w:cs="Arial"/>
        </w:rPr>
        <w:t xml:space="preserve">liminar la Discriminación </w:t>
      </w:r>
      <w:r w:rsidR="007E703F" w:rsidRPr="004F03C5">
        <w:rPr>
          <w:rFonts w:ascii="Arial" w:hAnsi="Arial" w:cs="Arial"/>
          <w:lang w:eastAsia="es-MX"/>
        </w:rPr>
        <w:t>LFPED)</w:t>
      </w:r>
      <w:r w:rsidR="007E703F" w:rsidRPr="004F03C5">
        <w:rPr>
          <w:rStyle w:val="Refdenotaalpie"/>
          <w:rFonts w:ascii="Arial" w:hAnsi="Arial" w:cs="Arial"/>
          <w:lang w:eastAsia="es-MX"/>
        </w:rPr>
        <w:footnoteReference w:id="1"/>
      </w:r>
      <w:r w:rsidR="007E703F" w:rsidRPr="004F03C5">
        <w:rPr>
          <w:rFonts w:ascii="Arial" w:hAnsi="Arial" w:cs="Arial"/>
          <w:lang w:eastAsia="es-MX"/>
        </w:rPr>
        <w:t>.</w:t>
      </w:r>
    </w:p>
    <w:p w:rsidR="00781597" w:rsidRPr="004F03C5" w:rsidRDefault="00781597" w:rsidP="0078159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F03C5">
        <w:rPr>
          <w:rFonts w:ascii="Arial" w:hAnsi="Arial" w:cs="Arial"/>
        </w:rPr>
        <w:t>Alcance</w:t>
      </w:r>
    </w:p>
    <w:p w:rsidR="00781597" w:rsidRPr="004F03C5" w:rsidRDefault="007E703F" w:rsidP="00C414C0">
      <w:pPr>
        <w:jc w:val="both"/>
        <w:rPr>
          <w:rFonts w:ascii="Arial" w:hAnsi="Arial" w:cs="Arial"/>
        </w:rPr>
      </w:pPr>
      <w:r w:rsidRPr="004F03C5">
        <w:rPr>
          <w:rFonts w:ascii="Arial" w:hAnsi="Arial" w:cs="Arial"/>
        </w:rPr>
        <w:lastRenderedPageBreak/>
        <w:t>Esta P</w:t>
      </w:r>
      <w:r w:rsidR="00781597" w:rsidRPr="004F03C5">
        <w:rPr>
          <w:rFonts w:ascii="Arial" w:hAnsi="Arial" w:cs="Arial"/>
        </w:rPr>
        <w:t>olítica</w:t>
      </w:r>
      <w:r w:rsidR="00C414C0" w:rsidRPr="004F03C5">
        <w:rPr>
          <w:rFonts w:ascii="Arial" w:hAnsi="Arial" w:cs="Arial"/>
        </w:rPr>
        <w:t xml:space="preserve"> en Igualdad laboral y No Discriminación </w:t>
      </w:r>
      <w:r w:rsidR="00781597" w:rsidRPr="004F03C5">
        <w:rPr>
          <w:rFonts w:ascii="Arial" w:hAnsi="Arial" w:cs="Arial"/>
        </w:rPr>
        <w:t>aplica para las áreas funcionales del siguiente centro de trabajo:</w:t>
      </w:r>
    </w:p>
    <w:p w:rsidR="00C414C0" w:rsidRPr="004F03C5" w:rsidRDefault="00C414C0" w:rsidP="00C414C0">
      <w:pPr>
        <w:pStyle w:val="Prrafodelista"/>
        <w:rPr>
          <w:rFonts w:ascii="Arial" w:hAnsi="Arial" w:cs="Arial"/>
        </w:rPr>
      </w:pPr>
    </w:p>
    <w:p w:rsidR="00781597" w:rsidRPr="004F03C5" w:rsidRDefault="00781597" w:rsidP="0078159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F03C5">
        <w:rPr>
          <w:rFonts w:ascii="Arial" w:hAnsi="Arial" w:cs="Arial"/>
        </w:rPr>
        <w:t>Definiciones</w:t>
      </w:r>
    </w:p>
    <w:p w:rsidR="00F50647" w:rsidRPr="004F03C5" w:rsidRDefault="007E703F" w:rsidP="007110F0">
      <w:pPr>
        <w:jc w:val="both"/>
        <w:rPr>
          <w:rFonts w:ascii="Arial" w:hAnsi="Arial" w:cs="Arial"/>
        </w:rPr>
      </w:pPr>
      <w:r w:rsidRPr="004F03C5">
        <w:rPr>
          <w:rFonts w:ascii="Arial" w:hAnsi="Arial" w:cs="Arial"/>
        </w:rPr>
        <w:t>Términos aplicables a la Política en Igualdad laboral y No Discriminación para el centro de trabajo que se contemplen dentro del objet</w:t>
      </w:r>
      <w:r w:rsidR="007110F0" w:rsidRPr="004F03C5">
        <w:rPr>
          <w:rFonts w:ascii="Arial" w:hAnsi="Arial" w:cs="Arial"/>
        </w:rPr>
        <w:t xml:space="preserve">ivo de la misma, </w:t>
      </w:r>
      <w:r w:rsidR="004F03C5" w:rsidRPr="004F03C5">
        <w:rPr>
          <w:rFonts w:ascii="Arial" w:hAnsi="Arial" w:cs="Arial"/>
        </w:rPr>
        <w:t>tales como</w:t>
      </w:r>
      <w:r w:rsidR="007110F0" w:rsidRPr="004F03C5">
        <w:rPr>
          <w:rFonts w:ascii="Arial" w:hAnsi="Arial" w:cs="Arial"/>
        </w:rPr>
        <w:t xml:space="preserve">: </w:t>
      </w:r>
    </w:p>
    <w:p w:rsidR="007110F0" w:rsidRPr="004F03C5" w:rsidRDefault="007110F0" w:rsidP="007110F0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4F03C5">
        <w:rPr>
          <w:rFonts w:ascii="Arial" w:hAnsi="Arial" w:cs="Arial"/>
          <w:b/>
        </w:rPr>
        <w:t>Sexo:</w:t>
      </w:r>
      <w:r w:rsidRPr="004F03C5">
        <w:rPr>
          <w:rFonts w:ascii="Arial" w:hAnsi="Arial" w:cs="Arial"/>
        </w:rPr>
        <w:t xml:space="preserve"> Conjunto de diferencias biológicas, anatómicas y fisiológicas de los seres humanos que los definen como mujeres u hombres. Incluye la diversidad evidente de sus órganos genitales externos e internos, las particularidades endócrinas que los sustentan y las diferencias relativas a la función de la procreación. </w:t>
      </w:r>
    </w:p>
    <w:p w:rsidR="007110F0" w:rsidRPr="004F03C5" w:rsidRDefault="007110F0" w:rsidP="007110F0">
      <w:pPr>
        <w:pStyle w:val="Prrafodelista"/>
        <w:ind w:left="1068"/>
        <w:jc w:val="both"/>
        <w:rPr>
          <w:rFonts w:ascii="Arial" w:hAnsi="Arial" w:cs="Arial"/>
        </w:rPr>
      </w:pPr>
    </w:p>
    <w:p w:rsidR="007110F0" w:rsidRDefault="007110F0" w:rsidP="007110F0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4F03C5">
        <w:rPr>
          <w:rFonts w:ascii="Arial" w:hAnsi="Arial" w:cs="Arial"/>
          <w:b/>
        </w:rPr>
        <w:t>Violencia:</w:t>
      </w:r>
      <w:r w:rsidRPr="004F03C5">
        <w:rPr>
          <w:rFonts w:ascii="Arial" w:hAnsi="Arial" w:cs="Arial"/>
        </w:rPr>
        <w:t xml:space="preserve"> Cualquier acción u omisión que cause daño o sufrimiento psicológico, físico, patrimonial, económico, sexual o la muerte, y que se puede presentar tanto en el ámbito privado como en el público. </w:t>
      </w:r>
    </w:p>
    <w:p w:rsidR="004F03C5" w:rsidRPr="004F03C5" w:rsidRDefault="004F03C5" w:rsidP="004F03C5">
      <w:pPr>
        <w:pStyle w:val="Prrafodelista"/>
        <w:rPr>
          <w:rFonts w:ascii="Arial" w:hAnsi="Arial" w:cs="Arial"/>
        </w:rPr>
      </w:pPr>
    </w:p>
    <w:p w:rsidR="004F03C5" w:rsidRPr="004F03C5" w:rsidRDefault="004F03C5" w:rsidP="004F0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La amplitud de las definiciones deberá ser establecida de acuerdo a las necesidades del centro de trabajo.</w:t>
      </w:r>
    </w:p>
    <w:p w:rsidR="007110F0" w:rsidRPr="004F03C5" w:rsidRDefault="007110F0" w:rsidP="007110F0">
      <w:pPr>
        <w:rPr>
          <w:rFonts w:ascii="Arial" w:hAnsi="Arial" w:cs="Arial"/>
        </w:rPr>
      </w:pPr>
    </w:p>
    <w:p w:rsidR="00B8428A" w:rsidRPr="00F50647" w:rsidRDefault="00B8428A" w:rsidP="00B8428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Principios</w:t>
      </w:r>
      <w:r w:rsidRPr="00F50647">
        <w:rPr>
          <w:rFonts w:ascii="Arial" w:hAnsi="Arial" w:cs="Arial"/>
        </w:rPr>
        <w:t xml:space="preserve"> Generales</w:t>
      </w:r>
    </w:p>
    <w:p w:rsidR="00B8428A" w:rsidRPr="00F50647" w:rsidRDefault="00B8428A" w:rsidP="00B8428A">
      <w:pPr>
        <w:pStyle w:val="Prrafodelista"/>
        <w:rPr>
          <w:rFonts w:ascii="Arial" w:hAnsi="Arial" w:cs="Arial"/>
        </w:rPr>
      </w:pPr>
    </w:p>
    <w:p w:rsidR="00B8428A" w:rsidRPr="00CE5297" w:rsidRDefault="00B8428A" w:rsidP="00B8428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E5297">
        <w:rPr>
          <w:rFonts w:ascii="Arial" w:hAnsi="Arial" w:cs="Arial"/>
        </w:rPr>
        <w:t>Respetamos las diferencias individuales de cultura, religión y origen étnico.</w:t>
      </w:r>
    </w:p>
    <w:p w:rsidR="00B8428A" w:rsidRPr="00CE5297" w:rsidRDefault="00B8428A" w:rsidP="00B8428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E5297">
        <w:rPr>
          <w:rFonts w:ascii="Arial" w:hAnsi="Arial" w:cs="Arial"/>
        </w:rPr>
        <w:t>Promovemos la igualdad de oportunidades y el desarrollo para todo el personal.</w:t>
      </w:r>
    </w:p>
    <w:p w:rsidR="00B8428A" w:rsidRPr="00CE5297" w:rsidRDefault="00B8428A" w:rsidP="00B8428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E5297">
        <w:rPr>
          <w:rFonts w:ascii="Arial" w:hAnsi="Arial" w:cs="Arial"/>
        </w:rPr>
        <w:t>En los procesos de contratación, buscamos otorgar las mismas oportunidades de empleo a las personas candidatas, sin importar: raza, color, religión, género, orientación sexual, estado civil o conyugal, nacionalidad, discapacidad, o cualquier otra situación protegida por las leyes federales, estatales o locales.</w:t>
      </w:r>
    </w:p>
    <w:p w:rsidR="00B8428A" w:rsidRPr="00CE5297" w:rsidRDefault="00B8428A" w:rsidP="00B8428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E5297">
        <w:rPr>
          <w:rFonts w:ascii="Arial" w:hAnsi="Arial" w:cs="Arial"/>
        </w:rPr>
        <w:t>Fomentamos un ambiente laboral de respeto e igualdad, una atmósfera humanitaria de comunicación abierta y un lugar de trabajo libre de discriminación, de acoso sexual y de otras formas de intolerancia y violencia.</w:t>
      </w:r>
    </w:p>
    <w:p w:rsidR="00B8428A" w:rsidRPr="00CE5297" w:rsidRDefault="00B8428A" w:rsidP="00B8428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E5297">
        <w:rPr>
          <w:rFonts w:ascii="Arial" w:hAnsi="Arial" w:cs="Arial"/>
        </w:rPr>
        <w:t>Estamos comprometidos en la atracción, retención y motivación de nuestro personal, por lo que el sistema de compensaciones y beneficios de nuestro centro de trabajo no hace diferencia alguna entre empleados o empleadas que desempeñen funciones de responsabilidad similar.</w:t>
      </w:r>
    </w:p>
    <w:p w:rsidR="00B8428A" w:rsidRPr="00CE5297" w:rsidRDefault="00B8428A" w:rsidP="00B8428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E5297">
        <w:rPr>
          <w:rFonts w:ascii="Arial" w:hAnsi="Arial" w:cs="Arial"/>
        </w:rPr>
        <w:t>Respetamos y promovemos el derecho de las personas para alcanzar un equilibrio en sus vidas; impulsando la corresponsabilidad en la vida laboral, familiar y personal de nuestras colaboradoras y colaboradores.</w:t>
      </w:r>
      <w:bookmarkStart w:id="0" w:name="_GoBack"/>
      <w:bookmarkEnd w:id="0"/>
    </w:p>
    <w:p w:rsidR="00494DDE" w:rsidRPr="004F03C5" w:rsidRDefault="00494DDE" w:rsidP="007E703F">
      <w:pPr>
        <w:jc w:val="both"/>
        <w:rPr>
          <w:rFonts w:ascii="Arial" w:hAnsi="Arial" w:cs="Arial"/>
        </w:rPr>
      </w:pPr>
    </w:p>
    <w:sectPr w:rsidR="00494DDE" w:rsidRPr="004F03C5" w:rsidSect="00494DDE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3F" w:rsidRDefault="007E703F" w:rsidP="007E703F">
      <w:pPr>
        <w:spacing w:after="0" w:line="240" w:lineRule="auto"/>
      </w:pPr>
      <w:r>
        <w:separator/>
      </w:r>
    </w:p>
  </w:endnote>
  <w:endnote w:type="continuationSeparator" w:id="0">
    <w:p w:rsidR="007E703F" w:rsidRDefault="007E703F" w:rsidP="007E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3F" w:rsidRDefault="007E703F" w:rsidP="007E703F">
      <w:pPr>
        <w:spacing w:after="0" w:line="240" w:lineRule="auto"/>
      </w:pPr>
      <w:r>
        <w:separator/>
      </w:r>
    </w:p>
  </w:footnote>
  <w:footnote w:type="continuationSeparator" w:id="0">
    <w:p w:rsidR="007E703F" w:rsidRDefault="007E703F" w:rsidP="007E703F">
      <w:pPr>
        <w:spacing w:after="0" w:line="240" w:lineRule="auto"/>
      </w:pPr>
      <w:r>
        <w:continuationSeparator/>
      </w:r>
    </w:p>
  </w:footnote>
  <w:footnote w:id="1">
    <w:p w:rsidR="007E703F" w:rsidRPr="007110F0" w:rsidRDefault="007E703F" w:rsidP="007E703F">
      <w:pPr>
        <w:pStyle w:val="Default"/>
        <w:jc w:val="both"/>
        <w:rPr>
          <w:sz w:val="16"/>
          <w:szCs w:val="20"/>
        </w:rPr>
      </w:pPr>
      <w:r w:rsidRPr="007110F0">
        <w:rPr>
          <w:rStyle w:val="Refdenotaalpie"/>
          <w:sz w:val="16"/>
          <w:szCs w:val="20"/>
        </w:rPr>
        <w:footnoteRef/>
      </w:r>
      <w:r w:rsidRPr="007110F0">
        <w:rPr>
          <w:sz w:val="16"/>
          <w:szCs w:val="20"/>
        </w:rPr>
        <w:t xml:space="preserve"> LFPED, Art. 1°, Fracción III, dice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</w:t>
      </w:r>
    </w:p>
    <w:p w:rsidR="007E703F" w:rsidRDefault="007E703F" w:rsidP="007E703F">
      <w:pPr>
        <w:pStyle w:val="Default"/>
        <w:jc w:val="both"/>
      </w:pPr>
      <w:r w:rsidRPr="007110F0">
        <w:rPr>
          <w:sz w:val="16"/>
          <w:szCs w:val="20"/>
        </w:rPr>
        <w:t>También se entenderá como discriminación la homofobia, misoginia, cualquier manifestación de xenofobia, segregación racial, antisemitismo, así como la discriminación racial y otras formas conexas de intolerancia”.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A4" w:rsidRDefault="00C12AA4" w:rsidP="007110F0">
    <w:pPr>
      <w:pStyle w:val="Encabezado"/>
      <w:jc w:val="center"/>
      <w:rPr>
        <w:rFonts w:ascii="Arial" w:hAnsi="Arial" w:cs="Arial"/>
        <w:b/>
        <w:i/>
        <w:sz w:val="18"/>
      </w:rPr>
    </w:pPr>
    <w:r>
      <w:rPr>
        <w:rFonts w:ascii="Arial" w:hAnsi="Arial" w:cs="Arial"/>
        <w:b/>
        <w:i/>
        <w:sz w:val="18"/>
      </w:rPr>
      <w:t xml:space="preserve">HERRAMIENTA EJEMPLO PARA EL CENTRO DE TRABAJO  </w:t>
    </w:r>
  </w:p>
  <w:p w:rsidR="00C12AA4" w:rsidRDefault="00C12AA4" w:rsidP="007110F0">
    <w:pPr>
      <w:pStyle w:val="Encabezado"/>
      <w:jc w:val="center"/>
      <w:rPr>
        <w:rFonts w:ascii="Arial" w:hAnsi="Arial" w:cs="Arial"/>
        <w:b/>
        <w:i/>
        <w:sz w:val="18"/>
      </w:rPr>
    </w:pPr>
  </w:p>
  <w:p w:rsidR="007110F0" w:rsidRPr="007B4739" w:rsidRDefault="007110F0" w:rsidP="007110F0">
    <w:pPr>
      <w:pStyle w:val="Encabezado"/>
      <w:jc w:val="center"/>
      <w:rPr>
        <w:rFonts w:ascii="Arial" w:hAnsi="Arial" w:cs="Arial"/>
        <w:b/>
        <w:i/>
        <w:sz w:val="18"/>
      </w:rPr>
    </w:pPr>
    <w:r w:rsidRPr="007B4739">
      <w:rPr>
        <w:rFonts w:ascii="Arial" w:hAnsi="Arial" w:cs="Arial"/>
        <w:b/>
        <w:i/>
        <w:sz w:val="18"/>
      </w:rPr>
      <w:t>DOCUMENTO ELABORADO EN HOJA MEMBRETADA Y/O PAPELERÍA OFICIAL DEL CENTRO DE TRABAJO</w:t>
    </w:r>
  </w:p>
  <w:p w:rsidR="007110F0" w:rsidRDefault="007110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29D"/>
    <w:multiLevelType w:val="multilevel"/>
    <w:tmpl w:val="F0189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9A6D8A"/>
    <w:multiLevelType w:val="hybridMultilevel"/>
    <w:tmpl w:val="DC543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D4217"/>
    <w:multiLevelType w:val="hybridMultilevel"/>
    <w:tmpl w:val="38D82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473CE"/>
    <w:multiLevelType w:val="hybridMultilevel"/>
    <w:tmpl w:val="F49A5088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F23BD6"/>
    <w:multiLevelType w:val="hybridMultilevel"/>
    <w:tmpl w:val="6FAA468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A858DF"/>
    <w:multiLevelType w:val="multilevel"/>
    <w:tmpl w:val="5A862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51F2542"/>
    <w:multiLevelType w:val="hybridMultilevel"/>
    <w:tmpl w:val="22D00C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37337"/>
    <w:multiLevelType w:val="hybridMultilevel"/>
    <w:tmpl w:val="30AA4C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7"/>
    <w:rsid w:val="000B0C31"/>
    <w:rsid w:val="002B2C64"/>
    <w:rsid w:val="00460433"/>
    <w:rsid w:val="00494DDE"/>
    <w:rsid w:val="004F03C5"/>
    <w:rsid w:val="007110F0"/>
    <w:rsid w:val="00781597"/>
    <w:rsid w:val="007B4739"/>
    <w:rsid w:val="007C5B04"/>
    <w:rsid w:val="007E703F"/>
    <w:rsid w:val="008B361C"/>
    <w:rsid w:val="00B8428A"/>
    <w:rsid w:val="00C050CD"/>
    <w:rsid w:val="00C12AA4"/>
    <w:rsid w:val="00C414C0"/>
    <w:rsid w:val="00CE5297"/>
    <w:rsid w:val="00F5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81597"/>
    <w:pPr>
      <w:ind w:left="720"/>
      <w:contextualSpacing/>
    </w:pPr>
  </w:style>
  <w:style w:type="paragraph" w:customStyle="1" w:styleId="Texto">
    <w:name w:val="Texto"/>
    <w:basedOn w:val="Normal"/>
    <w:link w:val="TextoCar"/>
    <w:rsid w:val="00F50647"/>
    <w:pPr>
      <w:spacing w:after="101" w:line="216" w:lineRule="exact"/>
      <w:ind w:firstLine="288"/>
      <w:jc w:val="both"/>
    </w:pPr>
    <w:rPr>
      <w:rFonts w:ascii="Arial" w:eastAsia="Calibri" w:hAnsi="Arial" w:cs="Times New Roman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F50647"/>
    <w:rPr>
      <w:rFonts w:ascii="Arial" w:eastAsia="Calibri" w:hAnsi="Arial" w:cs="Times New Roman"/>
      <w:sz w:val="18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E7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03F"/>
  </w:style>
  <w:style w:type="paragraph" w:styleId="Piedepgina">
    <w:name w:val="footer"/>
    <w:basedOn w:val="Normal"/>
    <w:link w:val="PiedepginaCar"/>
    <w:uiPriority w:val="99"/>
    <w:unhideWhenUsed/>
    <w:rsid w:val="007E7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03F"/>
  </w:style>
  <w:style w:type="character" w:styleId="Refdenotaalpie">
    <w:name w:val="footnote reference"/>
    <w:uiPriority w:val="99"/>
    <w:qFormat/>
    <w:rsid w:val="007E703F"/>
    <w:rPr>
      <w:vertAlign w:val="superscript"/>
    </w:rPr>
  </w:style>
  <w:style w:type="paragraph" w:customStyle="1" w:styleId="Default">
    <w:name w:val="Default"/>
    <w:rsid w:val="007E70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locked/>
    <w:rsid w:val="00B84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81597"/>
    <w:pPr>
      <w:ind w:left="720"/>
      <w:contextualSpacing/>
    </w:pPr>
  </w:style>
  <w:style w:type="paragraph" w:customStyle="1" w:styleId="Texto">
    <w:name w:val="Texto"/>
    <w:basedOn w:val="Normal"/>
    <w:link w:val="TextoCar"/>
    <w:rsid w:val="00F50647"/>
    <w:pPr>
      <w:spacing w:after="101" w:line="216" w:lineRule="exact"/>
      <w:ind w:firstLine="288"/>
      <w:jc w:val="both"/>
    </w:pPr>
    <w:rPr>
      <w:rFonts w:ascii="Arial" w:eastAsia="Calibri" w:hAnsi="Arial" w:cs="Times New Roman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F50647"/>
    <w:rPr>
      <w:rFonts w:ascii="Arial" w:eastAsia="Calibri" w:hAnsi="Arial" w:cs="Times New Roman"/>
      <w:sz w:val="18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E7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03F"/>
  </w:style>
  <w:style w:type="paragraph" w:styleId="Piedepgina">
    <w:name w:val="footer"/>
    <w:basedOn w:val="Normal"/>
    <w:link w:val="PiedepginaCar"/>
    <w:uiPriority w:val="99"/>
    <w:unhideWhenUsed/>
    <w:rsid w:val="007E7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03F"/>
  </w:style>
  <w:style w:type="character" w:styleId="Refdenotaalpie">
    <w:name w:val="footnote reference"/>
    <w:uiPriority w:val="99"/>
    <w:qFormat/>
    <w:rsid w:val="007E703F"/>
    <w:rPr>
      <w:vertAlign w:val="superscript"/>
    </w:rPr>
  </w:style>
  <w:style w:type="paragraph" w:customStyle="1" w:styleId="Default">
    <w:name w:val="Default"/>
    <w:rsid w:val="007E70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locked/>
    <w:rsid w:val="00B8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Hernandez Retama</dc:creator>
  <cp:lastModifiedBy>CLAU</cp:lastModifiedBy>
  <cp:revision>7</cp:revision>
  <dcterms:created xsi:type="dcterms:W3CDTF">2015-09-28T16:42:00Z</dcterms:created>
  <dcterms:modified xsi:type="dcterms:W3CDTF">2015-09-30T16:14:00Z</dcterms:modified>
</cp:coreProperties>
</file>